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18" w:space="0" w:color="002060"/>
          <w:left w:val="single" w:sz="18" w:space="0" w:color="002060"/>
          <w:bottom w:val="single" w:sz="18" w:space="0" w:color="002060"/>
          <w:right w:val="single" w:sz="18" w:space="0" w:color="002060"/>
          <w:insideH w:val="none" w:sz="0" w:space="0" w:color="auto"/>
          <w:insideV w:val="none" w:sz="0" w:space="0" w:color="auto"/>
        </w:tblBorders>
        <w:tblLook w:val="04A0" w:firstRow="1" w:lastRow="0" w:firstColumn="1" w:lastColumn="0" w:noHBand="0" w:noVBand="1"/>
      </w:tblPr>
      <w:tblGrid>
        <w:gridCol w:w="8980"/>
      </w:tblGrid>
      <w:tr w:rsidR="00814A95" w14:paraId="0FE26A59" w14:textId="77777777" w:rsidTr="0097583D">
        <w:tc>
          <w:tcPr>
            <w:tcW w:w="8980" w:type="dxa"/>
          </w:tcPr>
          <w:p w14:paraId="321735E8" w14:textId="5D82CC4A" w:rsidR="00814A95" w:rsidRDefault="006A70F1" w:rsidP="0097153A">
            <w:pPr>
              <w:jc w:val="center"/>
              <w:rPr>
                <w:rFonts w:ascii="Arial" w:hAnsi="Arial" w:cs="Arial"/>
                <w:b/>
                <w:bCs/>
                <w:sz w:val="28"/>
                <w:szCs w:val="28"/>
              </w:rPr>
            </w:pPr>
            <w:r w:rsidRPr="0097153A">
              <w:rPr>
                <w:b/>
                <w:bCs/>
                <w:noProof/>
                <w:sz w:val="28"/>
                <w:szCs w:val="28"/>
              </w:rPr>
              <w:drawing>
                <wp:anchor distT="0" distB="0" distL="114300" distR="114300" simplePos="0" relativeHeight="251661312" behindDoc="1" locked="0" layoutInCell="1" allowOverlap="1" wp14:anchorId="2DC2A5C7" wp14:editId="47CAE403">
                  <wp:simplePos x="0" y="0"/>
                  <wp:positionH relativeFrom="column">
                    <wp:posOffset>88900</wp:posOffset>
                  </wp:positionH>
                  <wp:positionV relativeFrom="paragraph">
                    <wp:posOffset>13335</wp:posOffset>
                  </wp:positionV>
                  <wp:extent cx="1371600" cy="137160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600A" w:rsidRPr="0097153A">
              <w:rPr>
                <w:rFonts w:ascii="Arial" w:hAnsi="Arial" w:cs="Arial"/>
                <w:b/>
                <w:bCs/>
                <w:sz w:val="28"/>
                <w:szCs w:val="28"/>
              </w:rPr>
              <w:t>Dumfries and Galloway Kickstart Opportunities</w:t>
            </w:r>
          </w:p>
          <w:p w14:paraId="758AB76F" w14:textId="3A7909CF" w:rsidR="006A70F1" w:rsidRDefault="006A70F1" w:rsidP="0097153A">
            <w:pPr>
              <w:jc w:val="center"/>
              <w:rPr>
                <w:rFonts w:ascii="Arial" w:hAnsi="Arial" w:cs="Arial"/>
                <w:b/>
                <w:bCs/>
                <w:sz w:val="28"/>
                <w:szCs w:val="28"/>
              </w:rPr>
            </w:pPr>
            <w:r w:rsidRPr="0097153A">
              <w:rPr>
                <w:b/>
                <w:bCs/>
                <w:noProof/>
                <w:sz w:val="28"/>
                <w:szCs w:val="28"/>
              </w:rPr>
              <w:drawing>
                <wp:anchor distT="0" distB="0" distL="114300" distR="114300" simplePos="0" relativeHeight="251663360" behindDoc="1" locked="0" layoutInCell="1" allowOverlap="1" wp14:anchorId="087B6E03" wp14:editId="072D3EB5">
                  <wp:simplePos x="0" y="0"/>
                  <wp:positionH relativeFrom="column">
                    <wp:posOffset>4251325</wp:posOffset>
                  </wp:positionH>
                  <wp:positionV relativeFrom="paragraph">
                    <wp:posOffset>180951</wp:posOffset>
                  </wp:positionV>
                  <wp:extent cx="1014080" cy="100012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408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0420A8" w14:textId="47B76CD7" w:rsidR="006A70F1" w:rsidRDefault="006A70F1" w:rsidP="0097153A">
            <w:pPr>
              <w:jc w:val="center"/>
              <w:rPr>
                <w:rFonts w:ascii="Arial" w:hAnsi="Arial" w:cs="Arial"/>
                <w:b/>
                <w:bCs/>
                <w:sz w:val="28"/>
                <w:szCs w:val="28"/>
              </w:rPr>
            </w:pPr>
            <w:r>
              <w:rPr>
                <w:noProof/>
              </w:rPr>
              <w:drawing>
                <wp:anchor distT="0" distB="0" distL="114300" distR="114300" simplePos="0" relativeHeight="251668480" behindDoc="0" locked="0" layoutInCell="1" allowOverlap="1" wp14:anchorId="4D6E905C" wp14:editId="2F7FED84">
                  <wp:simplePos x="0" y="0"/>
                  <wp:positionH relativeFrom="column">
                    <wp:posOffset>2480945</wp:posOffset>
                  </wp:positionH>
                  <wp:positionV relativeFrom="paragraph">
                    <wp:posOffset>108585</wp:posOffset>
                  </wp:positionV>
                  <wp:extent cx="809625" cy="7810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1C6018" w14:textId="196363A5" w:rsidR="006A70F1" w:rsidRDefault="006A70F1" w:rsidP="0097153A">
            <w:pPr>
              <w:jc w:val="center"/>
              <w:rPr>
                <w:rFonts w:ascii="Arial" w:hAnsi="Arial" w:cs="Arial"/>
                <w:b/>
                <w:bCs/>
                <w:sz w:val="28"/>
                <w:szCs w:val="28"/>
              </w:rPr>
            </w:pPr>
          </w:p>
          <w:p w14:paraId="01375238" w14:textId="0A525B46" w:rsidR="006A70F1" w:rsidRDefault="006A70F1" w:rsidP="0097153A">
            <w:pPr>
              <w:jc w:val="center"/>
              <w:rPr>
                <w:rFonts w:ascii="Arial" w:hAnsi="Arial" w:cs="Arial"/>
                <w:b/>
                <w:bCs/>
                <w:sz w:val="28"/>
                <w:szCs w:val="28"/>
              </w:rPr>
            </w:pPr>
          </w:p>
          <w:p w14:paraId="0A9B4519" w14:textId="64E26063" w:rsidR="006A70F1" w:rsidRPr="0097153A" w:rsidRDefault="006A70F1" w:rsidP="0097153A">
            <w:pPr>
              <w:jc w:val="center"/>
              <w:rPr>
                <w:rFonts w:ascii="Arial" w:hAnsi="Arial" w:cs="Arial"/>
                <w:b/>
                <w:bCs/>
                <w:sz w:val="28"/>
                <w:szCs w:val="28"/>
              </w:rPr>
            </w:pPr>
          </w:p>
          <w:p w14:paraId="0C6213B6" w14:textId="538245AA" w:rsidR="0097153A" w:rsidRDefault="006A70F1">
            <w:pPr>
              <w:rPr>
                <w:rFonts w:ascii="Arial" w:hAnsi="Arial" w:cs="Arial"/>
              </w:rPr>
            </w:pPr>
            <w:r w:rsidRPr="0097153A">
              <w:rPr>
                <w:b/>
                <w:bCs/>
                <w:noProof/>
                <w:sz w:val="28"/>
                <w:szCs w:val="28"/>
              </w:rPr>
              <w:drawing>
                <wp:anchor distT="0" distB="0" distL="114300" distR="114300" simplePos="0" relativeHeight="251667456" behindDoc="1" locked="0" layoutInCell="1" allowOverlap="1" wp14:anchorId="71C6993D" wp14:editId="0E16FE11">
                  <wp:simplePos x="0" y="0"/>
                  <wp:positionH relativeFrom="column">
                    <wp:posOffset>425450</wp:posOffset>
                  </wp:positionH>
                  <wp:positionV relativeFrom="paragraph">
                    <wp:posOffset>24765</wp:posOffset>
                  </wp:positionV>
                  <wp:extent cx="762000" cy="76200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153A">
              <w:rPr>
                <w:b/>
                <w:bCs/>
                <w:noProof/>
                <w:sz w:val="28"/>
                <w:szCs w:val="28"/>
              </w:rPr>
              <w:drawing>
                <wp:anchor distT="0" distB="0" distL="114300" distR="114300" simplePos="0" relativeHeight="251665408" behindDoc="1" locked="0" layoutInCell="1" allowOverlap="1" wp14:anchorId="007B3699" wp14:editId="4EA54758">
                  <wp:simplePos x="0" y="0"/>
                  <wp:positionH relativeFrom="column">
                    <wp:posOffset>4184650</wp:posOffset>
                  </wp:positionH>
                  <wp:positionV relativeFrom="paragraph">
                    <wp:posOffset>21590</wp:posOffset>
                  </wp:positionV>
                  <wp:extent cx="1337245" cy="1060450"/>
                  <wp:effectExtent l="0" t="0" r="0" b="6350"/>
                  <wp:wrapNone/>
                  <wp:docPr id="732066890" name="Picture 732066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337245" cy="10604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840F15A" wp14:editId="67D081F2">
                  <wp:simplePos x="0" y="0"/>
                  <wp:positionH relativeFrom="column">
                    <wp:posOffset>2137120</wp:posOffset>
                  </wp:positionH>
                  <wp:positionV relativeFrom="paragraph">
                    <wp:posOffset>22860</wp:posOffset>
                  </wp:positionV>
                  <wp:extent cx="1352550" cy="908282"/>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9082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4D85E1" w14:textId="7317C42E" w:rsidR="0097153A" w:rsidRDefault="0097153A">
            <w:pPr>
              <w:rPr>
                <w:rFonts w:ascii="Arial" w:hAnsi="Arial" w:cs="Arial"/>
              </w:rPr>
            </w:pPr>
          </w:p>
          <w:p w14:paraId="47C46C60" w14:textId="44F73F3C" w:rsidR="0097153A" w:rsidRDefault="0097153A">
            <w:pPr>
              <w:rPr>
                <w:rFonts w:ascii="Arial" w:hAnsi="Arial" w:cs="Arial"/>
              </w:rPr>
            </w:pPr>
          </w:p>
          <w:p w14:paraId="6161C23A" w14:textId="7A0228CA" w:rsidR="0076600A" w:rsidRDefault="00FA1790" w:rsidP="00FA1790">
            <w:pPr>
              <w:tabs>
                <w:tab w:val="left" w:pos="1050"/>
              </w:tabs>
              <w:rPr>
                <w:rFonts w:ascii="Arial" w:hAnsi="Arial" w:cs="Arial"/>
              </w:rPr>
            </w:pPr>
            <w:r>
              <w:rPr>
                <w:rFonts w:ascii="Arial" w:hAnsi="Arial" w:cs="Arial"/>
              </w:rPr>
              <w:tab/>
            </w:r>
          </w:p>
          <w:p w14:paraId="07658EB2" w14:textId="6D1F1B62" w:rsidR="0076600A" w:rsidRDefault="0076600A">
            <w:pPr>
              <w:rPr>
                <w:rFonts w:ascii="Arial" w:hAnsi="Arial" w:cs="Arial"/>
              </w:rPr>
            </w:pPr>
          </w:p>
          <w:p w14:paraId="0B8E909D" w14:textId="77777777" w:rsidR="0076600A" w:rsidRDefault="0076600A">
            <w:pPr>
              <w:rPr>
                <w:rFonts w:ascii="Arial" w:hAnsi="Arial" w:cs="Arial"/>
              </w:rPr>
            </w:pPr>
          </w:p>
          <w:p w14:paraId="17AAD60D" w14:textId="5E1FF889" w:rsidR="0076600A" w:rsidRDefault="0076600A">
            <w:pPr>
              <w:rPr>
                <w:rFonts w:ascii="Arial" w:hAnsi="Arial" w:cs="Arial"/>
              </w:rPr>
            </w:pPr>
          </w:p>
        </w:tc>
      </w:tr>
      <w:tr w:rsidR="00814A95" w14:paraId="0629CAF4" w14:textId="77777777" w:rsidTr="0097583D">
        <w:tc>
          <w:tcPr>
            <w:tcW w:w="8980" w:type="dxa"/>
          </w:tcPr>
          <w:p w14:paraId="5F24A3F6" w14:textId="77777777" w:rsidR="00814A95" w:rsidRDefault="00814A95">
            <w:pPr>
              <w:rPr>
                <w:rFonts w:ascii="Arial" w:hAnsi="Arial" w:cs="Arial"/>
              </w:rPr>
            </w:pPr>
            <w:r>
              <w:rPr>
                <w:rFonts w:ascii="Arial" w:hAnsi="Arial" w:cs="Arial"/>
              </w:rPr>
              <w:t xml:space="preserve">Are you aged 16-24, thinking about a career in </w:t>
            </w:r>
            <w:r w:rsidR="000D58AB">
              <w:rPr>
                <w:rFonts w:ascii="Arial" w:hAnsi="Arial" w:cs="Arial"/>
              </w:rPr>
              <w:t>Youth Work</w:t>
            </w:r>
            <w:r>
              <w:rPr>
                <w:rFonts w:ascii="Arial" w:hAnsi="Arial" w:cs="Arial"/>
              </w:rPr>
              <w:t>, claiming Universal Credit and looking for paid work experience to help you get into employment?</w:t>
            </w:r>
          </w:p>
          <w:p w14:paraId="7C167F97" w14:textId="34DEB724" w:rsidR="0097583D" w:rsidRDefault="0097583D">
            <w:pPr>
              <w:rPr>
                <w:rFonts w:ascii="Arial" w:hAnsi="Arial" w:cs="Arial"/>
              </w:rPr>
            </w:pPr>
          </w:p>
        </w:tc>
      </w:tr>
      <w:tr w:rsidR="00814A95" w14:paraId="35E07D77" w14:textId="77777777" w:rsidTr="0097583D">
        <w:tc>
          <w:tcPr>
            <w:tcW w:w="8980" w:type="dxa"/>
            <w:shd w:val="clear" w:color="auto" w:fill="F2F2F2" w:themeFill="background1" w:themeFillShade="F2"/>
          </w:tcPr>
          <w:p w14:paraId="0C5BB94D" w14:textId="4D7CFC6C" w:rsidR="00814A95" w:rsidRPr="0097153A" w:rsidRDefault="00D00B8E">
            <w:pPr>
              <w:rPr>
                <w:rFonts w:ascii="Arial" w:hAnsi="Arial" w:cs="Arial"/>
                <w:b/>
                <w:bCs/>
              </w:rPr>
            </w:pPr>
            <w:r>
              <w:rPr>
                <w:rFonts w:ascii="Arial" w:hAnsi="Arial" w:cs="Arial"/>
                <w:b/>
                <w:bCs/>
              </w:rPr>
              <w:t>Youth Worker (Kickstart)</w:t>
            </w:r>
          </w:p>
        </w:tc>
      </w:tr>
      <w:tr w:rsidR="00814A95" w14:paraId="4CC91E18" w14:textId="77777777" w:rsidTr="0097583D">
        <w:tc>
          <w:tcPr>
            <w:tcW w:w="8980" w:type="dxa"/>
          </w:tcPr>
          <w:p w14:paraId="003A0471" w14:textId="4FBA16B8" w:rsidR="00814A95" w:rsidRDefault="00671B63">
            <w:pPr>
              <w:rPr>
                <w:rFonts w:ascii="Arial" w:hAnsi="Arial" w:cs="Arial"/>
              </w:rPr>
            </w:pPr>
            <w:r w:rsidRPr="00671B63">
              <w:rPr>
                <w:rFonts w:ascii="Arial" w:hAnsi="Arial" w:cs="Arial"/>
              </w:rPr>
              <w:t xml:space="preserve">Dumfries and Galloway Council </w:t>
            </w:r>
            <w:r w:rsidR="00814A95">
              <w:rPr>
                <w:rFonts w:ascii="Arial" w:hAnsi="Arial" w:cs="Arial"/>
              </w:rPr>
              <w:t xml:space="preserve">in partnership with </w:t>
            </w:r>
            <w:r>
              <w:rPr>
                <w:rFonts w:ascii="Arial" w:hAnsi="Arial" w:cs="Arial"/>
              </w:rPr>
              <w:t>Kickstart</w:t>
            </w:r>
            <w:r w:rsidR="0097153A">
              <w:rPr>
                <w:rFonts w:ascii="Arial" w:hAnsi="Arial" w:cs="Arial"/>
              </w:rPr>
              <w:t xml:space="preserve"> </w:t>
            </w:r>
            <w:r w:rsidR="00814A95">
              <w:rPr>
                <w:rFonts w:ascii="Arial" w:hAnsi="Arial" w:cs="Arial"/>
              </w:rPr>
              <w:t xml:space="preserve">have the ideal opportunity for you. </w:t>
            </w:r>
          </w:p>
        </w:tc>
      </w:tr>
      <w:tr w:rsidR="00814A95" w14:paraId="2ED57F97" w14:textId="77777777" w:rsidTr="0097583D">
        <w:tc>
          <w:tcPr>
            <w:tcW w:w="8980" w:type="dxa"/>
            <w:shd w:val="clear" w:color="auto" w:fill="F2F2F2" w:themeFill="background1" w:themeFillShade="F2"/>
          </w:tcPr>
          <w:p w14:paraId="1805BAA1" w14:textId="21589085" w:rsidR="00814A95" w:rsidRPr="0097153A" w:rsidRDefault="00814A95" w:rsidP="00814A95">
            <w:pPr>
              <w:rPr>
                <w:rFonts w:ascii="Arial" w:hAnsi="Arial" w:cs="Arial"/>
                <w:b/>
                <w:bCs/>
              </w:rPr>
            </w:pPr>
            <w:r w:rsidRPr="0097153A">
              <w:rPr>
                <w:rFonts w:ascii="Arial" w:hAnsi="Arial" w:cs="Arial"/>
                <w:b/>
                <w:bCs/>
              </w:rPr>
              <w:t>Brief description of role</w:t>
            </w:r>
          </w:p>
        </w:tc>
      </w:tr>
      <w:tr w:rsidR="00814A95" w14:paraId="7E8956C4" w14:textId="77777777" w:rsidTr="0097583D">
        <w:tc>
          <w:tcPr>
            <w:tcW w:w="8980" w:type="dxa"/>
          </w:tcPr>
          <w:p w14:paraId="60E0600A" w14:textId="77777777" w:rsidR="001856A5" w:rsidRPr="001856A5" w:rsidRDefault="001856A5" w:rsidP="001856A5">
            <w:pPr>
              <w:rPr>
                <w:rFonts w:ascii="Arial" w:hAnsi="Arial" w:cs="Arial"/>
              </w:rPr>
            </w:pPr>
            <w:r w:rsidRPr="001856A5">
              <w:rPr>
                <w:rFonts w:ascii="Arial" w:hAnsi="Arial" w:cs="Arial"/>
              </w:rPr>
              <w:t>This role involves you assisting the Community and Learning Development workers in the planning, development and delivery of youth provision, in response to the local needs of young people and the Children, Young People and Lifelong Learning Workplan.</w:t>
            </w:r>
          </w:p>
          <w:p w14:paraId="1AD15858" w14:textId="77777777" w:rsidR="001856A5" w:rsidRPr="001856A5" w:rsidRDefault="001856A5" w:rsidP="001856A5">
            <w:pPr>
              <w:rPr>
                <w:rFonts w:ascii="Arial" w:hAnsi="Arial" w:cs="Arial"/>
              </w:rPr>
            </w:pPr>
          </w:p>
          <w:p w14:paraId="07E161CB" w14:textId="77777777" w:rsidR="0097153A" w:rsidRDefault="001856A5" w:rsidP="001856A5">
            <w:pPr>
              <w:rPr>
                <w:rFonts w:ascii="Arial" w:hAnsi="Arial" w:cs="Arial"/>
              </w:rPr>
            </w:pPr>
            <w:r w:rsidRPr="001856A5">
              <w:rPr>
                <w:rFonts w:ascii="Arial" w:hAnsi="Arial" w:cs="Arial"/>
              </w:rPr>
              <w:t>The duties involve evening and weekend work, and you working directly with young people to promote and develop a young person led curriculum which maximises opportunities for social and personal development.</w:t>
            </w:r>
          </w:p>
          <w:p w14:paraId="60036D6A" w14:textId="773D5B38" w:rsidR="0097583D" w:rsidRDefault="0097583D" w:rsidP="001856A5">
            <w:pPr>
              <w:rPr>
                <w:rFonts w:ascii="Arial" w:hAnsi="Arial" w:cs="Arial"/>
              </w:rPr>
            </w:pPr>
          </w:p>
        </w:tc>
      </w:tr>
      <w:tr w:rsidR="00814A95" w14:paraId="08D9BD38" w14:textId="77777777" w:rsidTr="0097583D">
        <w:tc>
          <w:tcPr>
            <w:tcW w:w="8980" w:type="dxa"/>
            <w:shd w:val="clear" w:color="auto" w:fill="F2F2F2" w:themeFill="background1" w:themeFillShade="F2"/>
          </w:tcPr>
          <w:p w14:paraId="5A945DA7" w14:textId="3B60545B" w:rsidR="00814A95" w:rsidRPr="0097153A" w:rsidRDefault="00814A95">
            <w:pPr>
              <w:rPr>
                <w:rFonts w:ascii="Arial" w:hAnsi="Arial" w:cs="Arial"/>
                <w:b/>
                <w:bCs/>
              </w:rPr>
            </w:pPr>
            <w:r w:rsidRPr="0097153A">
              <w:rPr>
                <w:rFonts w:ascii="Arial" w:hAnsi="Arial" w:cs="Arial"/>
                <w:b/>
                <w:bCs/>
              </w:rPr>
              <w:t>Location</w:t>
            </w:r>
            <w:r w:rsidR="0097153A">
              <w:rPr>
                <w:rFonts w:ascii="Arial" w:hAnsi="Arial" w:cs="Arial"/>
                <w:b/>
                <w:bCs/>
              </w:rPr>
              <w:t xml:space="preserve"> and no. posts</w:t>
            </w:r>
          </w:p>
        </w:tc>
      </w:tr>
      <w:tr w:rsidR="00814A95" w14:paraId="47346730" w14:textId="77777777" w:rsidTr="0097583D">
        <w:tc>
          <w:tcPr>
            <w:tcW w:w="8980" w:type="dxa"/>
          </w:tcPr>
          <w:p w14:paraId="55DFF1E0" w14:textId="77777777" w:rsidR="00814A95" w:rsidRDefault="007C0CE7">
            <w:pPr>
              <w:rPr>
                <w:rFonts w:ascii="Arial" w:hAnsi="Arial" w:cs="Arial"/>
              </w:rPr>
            </w:pPr>
            <w:r>
              <w:rPr>
                <w:rFonts w:ascii="Arial" w:hAnsi="Arial" w:cs="Arial"/>
              </w:rPr>
              <w:t>There is one placement t</w:t>
            </w:r>
            <w:r w:rsidR="00717E23">
              <w:rPr>
                <w:rFonts w:ascii="Arial" w:hAnsi="Arial" w:cs="Arial"/>
              </w:rPr>
              <w:t>hroughout various locations of Annandale and Eskdale.</w:t>
            </w:r>
          </w:p>
          <w:p w14:paraId="243CAFE3" w14:textId="6C716942" w:rsidR="0097583D" w:rsidRPr="00002B27" w:rsidRDefault="0097583D">
            <w:pPr>
              <w:rPr>
                <w:rFonts w:ascii="Arial" w:hAnsi="Arial" w:cs="Arial"/>
              </w:rPr>
            </w:pPr>
          </w:p>
        </w:tc>
      </w:tr>
      <w:tr w:rsidR="00814A95" w14:paraId="5DB841E0" w14:textId="77777777" w:rsidTr="0097583D">
        <w:tc>
          <w:tcPr>
            <w:tcW w:w="8980" w:type="dxa"/>
            <w:shd w:val="clear" w:color="auto" w:fill="F2F2F2" w:themeFill="background1" w:themeFillShade="F2"/>
          </w:tcPr>
          <w:p w14:paraId="40678078" w14:textId="582A379A" w:rsidR="00814A95" w:rsidRPr="0097153A" w:rsidRDefault="00814A95">
            <w:pPr>
              <w:rPr>
                <w:rFonts w:ascii="Arial" w:hAnsi="Arial" w:cs="Arial"/>
                <w:b/>
                <w:bCs/>
              </w:rPr>
            </w:pPr>
            <w:r w:rsidRPr="0097153A">
              <w:rPr>
                <w:rFonts w:ascii="Arial" w:hAnsi="Arial" w:cs="Arial"/>
                <w:b/>
                <w:bCs/>
              </w:rPr>
              <w:t>Training and future job prospects</w:t>
            </w:r>
          </w:p>
        </w:tc>
      </w:tr>
      <w:tr w:rsidR="00814A95" w14:paraId="7DA99E8F" w14:textId="77777777" w:rsidTr="0097583D">
        <w:tc>
          <w:tcPr>
            <w:tcW w:w="8980" w:type="dxa"/>
          </w:tcPr>
          <w:p w14:paraId="714A13FE" w14:textId="77777777" w:rsidR="00814A95" w:rsidRDefault="001D6BF7">
            <w:pPr>
              <w:rPr>
                <w:rFonts w:ascii="Arial" w:hAnsi="Arial" w:cs="Arial"/>
              </w:rPr>
            </w:pPr>
            <w:r w:rsidRPr="004F5056">
              <w:rPr>
                <w:rFonts w:ascii="Arial" w:hAnsi="Arial" w:cs="Arial"/>
              </w:rPr>
              <w:t>In this role you will be supported on a 1:1 basis and gain valuable work experience, develop your knowledge and skills and work towards the achievement of a professional development award in Youth Work (SQA accredited</w:t>
            </w:r>
            <w:r>
              <w:rPr>
                <w:rFonts w:ascii="Arial" w:hAnsi="Arial" w:cs="Arial"/>
              </w:rPr>
              <w:t>).</w:t>
            </w:r>
          </w:p>
          <w:p w14:paraId="00C416C1" w14:textId="0B4F039B" w:rsidR="0097583D" w:rsidRPr="001D6BF7" w:rsidRDefault="0097583D">
            <w:pPr>
              <w:rPr>
                <w:rFonts w:ascii="Arial" w:hAnsi="Arial" w:cs="Arial"/>
              </w:rPr>
            </w:pPr>
          </w:p>
        </w:tc>
      </w:tr>
      <w:tr w:rsidR="00814A95" w14:paraId="2EBD96DD" w14:textId="77777777" w:rsidTr="0097583D">
        <w:tc>
          <w:tcPr>
            <w:tcW w:w="8980" w:type="dxa"/>
            <w:shd w:val="clear" w:color="auto" w:fill="F2F2F2" w:themeFill="background1" w:themeFillShade="F2"/>
          </w:tcPr>
          <w:p w14:paraId="1BB5F67B" w14:textId="352BB840" w:rsidR="00814A95" w:rsidRPr="0097153A" w:rsidRDefault="00814A95" w:rsidP="00814A95">
            <w:pPr>
              <w:rPr>
                <w:rFonts w:ascii="Arial" w:hAnsi="Arial" w:cs="Arial"/>
                <w:b/>
                <w:bCs/>
              </w:rPr>
            </w:pPr>
            <w:r w:rsidRPr="0097153A">
              <w:rPr>
                <w:rFonts w:ascii="Arial" w:hAnsi="Arial" w:cs="Arial"/>
                <w:b/>
                <w:bCs/>
              </w:rPr>
              <w:t>How to apply</w:t>
            </w:r>
          </w:p>
        </w:tc>
      </w:tr>
      <w:tr w:rsidR="00814A95" w14:paraId="411EB1D7" w14:textId="77777777" w:rsidTr="0097583D">
        <w:tc>
          <w:tcPr>
            <w:tcW w:w="8980" w:type="dxa"/>
          </w:tcPr>
          <w:p w14:paraId="612AC6EF" w14:textId="07A307D4" w:rsidR="00814A95" w:rsidRDefault="00814A95" w:rsidP="00814A95">
            <w:pPr>
              <w:rPr>
                <w:rFonts w:ascii="Arial" w:hAnsi="Arial" w:cs="Arial"/>
              </w:rPr>
            </w:pPr>
            <w:r>
              <w:rPr>
                <w:rFonts w:ascii="Arial" w:hAnsi="Arial" w:cs="Arial"/>
              </w:rPr>
              <w:t xml:space="preserve">If this sounds like the opportunity for you, get in touch with your local work coach at DWP who can advise and support your application. </w:t>
            </w:r>
            <w:r w:rsidRPr="0097583D">
              <w:rPr>
                <w:rFonts w:ascii="Arial" w:hAnsi="Arial" w:cs="Arial"/>
                <w:b/>
                <w:bCs/>
              </w:rPr>
              <w:t>These jobs are only available by registering with DWP.</w:t>
            </w:r>
            <w:r>
              <w:rPr>
                <w:rFonts w:ascii="Arial" w:hAnsi="Arial" w:cs="Arial"/>
              </w:rPr>
              <w:t xml:space="preserve"> </w:t>
            </w:r>
          </w:p>
        </w:tc>
      </w:tr>
      <w:tr w:rsidR="00814A95" w14:paraId="23524B0D" w14:textId="77777777" w:rsidTr="0097583D">
        <w:tc>
          <w:tcPr>
            <w:tcW w:w="8980" w:type="dxa"/>
            <w:shd w:val="clear" w:color="auto" w:fill="F2F2F2" w:themeFill="background1" w:themeFillShade="F2"/>
          </w:tcPr>
          <w:p w14:paraId="02D0E79E" w14:textId="18B9415A" w:rsidR="00814A95" w:rsidRPr="0097153A" w:rsidRDefault="00814A95" w:rsidP="00814A95">
            <w:pPr>
              <w:rPr>
                <w:rFonts w:ascii="Arial" w:hAnsi="Arial" w:cs="Arial"/>
                <w:b/>
                <w:bCs/>
              </w:rPr>
            </w:pPr>
            <w:r w:rsidRPr="0097153A">
              <w:rPr>
                <w:rFonts w:ascii="Arial" w:hAnsi="Arial" w:cs="Arial"/>
                <w:b/>
                <w:bCs/>
              </w:rPr>
              <w:t xml:space="preserve">Closing Date  </w:t>
            </w:r>
          </w:p>
        </w:tc>
      </w:tr>
      <w:tr w:rsidR="00814A95" w14:paraId="65EACE13" w14:textId="77777777" w:rsidTr="0097583D">
        <w:tc>
          <w:tcPr>
            <w:tcW w:w="8980" w:type="dxa"/>
          </w:tcPr>
          <w:p w14:paraId="22565AEC" w14:textId="6B204797" w:rsidR="00814A95" w:rsidRPr="00FD3AFB" w:rsidRDefault="00AF6DD0" w:rsidP="00814A95">
            <w:pPr>
              <w:rPr>
                <w:rFonts w:ascii="Arial" w:hAnsi="Arial" w:cs="Arial"/>
              </w:rPr>
            </w:pPr>
            <w:r>
              <w:rPr>
                <w:rFonts w:ascii="Arial" w:hAnsi="Arial" w:cs="Arial"/>
              </w:rPr>
              <w:t>08</w:t>
            </w:r>
            <w:r w:rsidR="00814A95" w:rsidRPr="00FD3AFB">
              <w:rPr>
                <w:rFonts w:ascii="Arial" w:hAnsi="Arial" w:cs="Arial"/>
              </w:rPr>
              <w:t>/</w:t>
            </w:r>
            <w:r>
              <w:rPr>
                <w:rFonts w:ascii="Arial" w:hAnsi="Arial" w:cs="Arial"/>
              </w:rPr>
              <w:t>07</w:t>
            </w:r>
            <w:r w:rsidR="00814A95" w:rsidRPr="00FD3AFB">
              <w:rPr>
                <w:rFonts w:ascii="Arial" w:hAnsi="Arial" w:cs="Arial"/>
              </w:rPr>
              <w:t>/</w:t>
            </w:r>
            <w:r w:rsidR="00FD3AFB">
              <w:rPr>
                <w:rFonts w:ascii="Arial" w:hAnsi="Arial" w:cs="Arial"/>
              </w:rPr>
              <w:t>2021</w:t>
            </w:r>
          </w:p>
        </w:tc>
      </w:tr>
      <w:tr w:rsidR="00814A95" w14:paraId="0800A936" w14:textId="77777777" w:rsidTr="0097583D">
        <w:tc>
          <w:tcPr>
            <w:tcW w:w="8980" w:type="dxa"/>
            <w:shd w:val="clear" w:color="auto" w:fill="F2F2F2" w:themeFill="background1" w:themeFillShade="F2"/>
          </w:tcPr>
          <w:p w14:paraId="5672AA6B" w14:textId="3CF87716" w:rsidR="00814A95" w:rsidRPr="0097153A" w:rsidRDefault="00814A95" w:rsidP="00814A95">
            <w:pPr>
              <w:rPr>
                <w:rFonts w:ascii="Arial" w:hAnsi="Arial" w:cs="Arial"/>
                <w:b/>
                <w:bCs/>
              </w:rPr>
            </w:pPr>
            <w:r w:rsidRPr="0097153A">
              <w:rPr>
                <w:rFonts w:ascii="Arial" w:hAnsi="Arial" w:cs="Arial"/>
                <w:b/>
                <w:bCs/>
              </w:rPr>
              <w:t>For more information or to ask about the process contact:</w:t>
            </w:r>
          </w:p>
        </w:tc>
      </w:tr>
      <w:tr w:rsidR="00814A95" w14:paraId="75289562" w14:textId="77777777" w:rsidTr="0097583D">
        <w:tc>
          <w:tcPr>
            <w:tcW w:w="8980" w:type="dxa"/>
          </w:tcPr>
          <w:p w14:paraId="5DA3EF84" w14:textId="7438AB4D" w:rsidR="00814A95" w:rsidRDefault="00D00B8E" w:rsidP="00814A95">
            <w:pPr>
              <w:rPr>
                <w:rFonts w:ascii="Arial" w:hAnsi="Arial" w:cs="Arial"/>
              </w:rPr>
            </w:pPr>
            <w:r>
              <w:rPr>
                <w:rFonts w:ascii="Arial" w:hAnsi="Arial" w:cs="Arial"/>
              </w:rPr>
              <w:t>Jill Hima (</w:t>
            </w:r>
            <w:hyperlink r:id="rId12" w:history="1">
              <w:r w:rsidRPr="002C1AE4">
                <w:rPr>
                  <w:rStyle w:val="Hyperlink"/>
                  <w:rFonts w:ascii="Arial" w:hAnsi="Arial" w:cs="Arial"/>
                </w:rPr>
                <w:t>Jill.Hima@dumgal.gov.uk</w:t>
              </w:r>
            </w:hyperlink>
            <w:r>
              <w:rPr>
                <w:rFonts w:ascii="Arial" w:hAnsi="Arial" w:cs="Arial"/>
              </w:rPr>
              <w:t xml:space="preserve">) </w:t>
            </w:r>
            <w:r w:rsidR="00AF6DD0">
              <w:rPr>
                <w:rFonts w:ascii="Arial" w:hAnsi="Arial" w:cs="Arial"/>
              </w:rPr>
              <w:t>Marie McK</w:t>
            </w:r>
            <w:r w:rsidR="002501F0">
              <w:rPr>
                <w:rFonts w:ascii="Arial" w:hAnsi="Arial" w:cs="Arial"/>
              </w:rPr>
              <w:t>eown</w:t>
            </w:r>
            <w:r w:rsidR="0097153A">
              <w:rPr>
                <w:rFonts w:ascii="Arial" w:hAnsi="Arial" w:cs="Arial"/>
              </w:rPr>
              <w:t xml:space="preserve"> </w:t>
            </w:r>
            <w:r w:rsidR="00283993">
              <w:rPr>
                <w:rFonts w:ascii="Arial" w:hAnsi="Arial" w:cs="Arial"/>
              </w:rPr>
              <w:t>(</w:t>
            </w:r>
            <w:hyperlink r:id="rId13" w:history="1">
              <w:r w:rsidR="00283993" w:rsidRPr="002C1AE4">
                <w:rPr>
                  <w:rStyle w:val="Hyperlink"/>
                  <w:rFonts w:ascii="Arial" w:hAnsi="Arial" w:cs="Arial"/>
                </w:rPr>
                <w:t>Marie.McKeown@dumgal.gov.uk</w:t>
              </w:r>
            </w:hyperlink>
            <w:r w:rsidR="00283993">
              <w:rPr>
                <w:rFonts w:ascii="Arial" w:hAnsi="Arial" w:cs="Arial"/>
              </w:rPr>
              <w:t>)</w:t>
            </w:r>
            <w:r w:rsidR="00521C38">
              <w:rPr>
                <w:rFonts w:ascii="Arial" w:hAnsi="Arial" w:cs="Arial"/>
              </w:rPr>
              <w:t xml:space="preserve"> </w:t>
            </w:r>
            <w:hyperlink r:id="rId14" w:history="1">
              <w:r w:rsidR="0097583D" w:rsidRPr="0097583D">
                <w:rPr>
                  <w:rStyle w:val="Hyperlink"/>
                  <w:rFonts w:ascii="Arial" w:hAnsi="Arial" w:cs="Arial"/>
                </w:rPr>
                <w:t>Registering for Universal Credit</w:t>
              </w:r>
            </w:hyperlink>
          </w:p>
        </w:tc>
      </w:tr>
    </w:tbl>
    <w:p w14:paraId="03D2C772" w14:textId="4514B64A" w:rsidR="00814A95" w:rsidRDefault="00814A95">
      <w:pPr>
        <w:rPr>
          <w:rFonts w:ascii="Arial" w:hAnsi="Arial" w:cs="Arial"/>
        </w:rPr>
      </w:pPr>
    </w:p>
    <w:p w14:paraId="18BB59D1" w14:textId="6FA9F3A9" w:rsidR="006A70F1" w:rsidRPr="00BC0E88" w:rsidRDefault="006A70F1" w:rsidP="006A70F1">
      <w:pPr>
        <w:rPr>
          <w:rFonts w:ascii="Arial" w:hAnsi="Arial" w:cs="Arial"/>
        </w:rPr>
      </w:pPr>
      <w:r w:rsidRPr="00BC0E88">
        <w:rPr>
          <w:rFonts w:ascii="Arial" w:hAnsi="Arial" w:cs="Arial"/>
        </w:rPr>
        <w:t xml:space="preserve">#YPGuarantee   #DGDYW   #SupportDG  #Employability  #WorkReady </w:t>
      </w:r>
    </w:p>
    <w:p w14:paraId="29620026" w14:textId="19245CC3" w:rsidR="002472DC" w:rsidRPr="00BC0E88" w:rsidRDefault="006A70F1">
      <w:pPr>
        <w:rPr>
          <w:rFonts w:ascii="Arial" w:hAnsi="Arial" w:cs="Arial"/>
        </w:rPr>
      </w:pPr>
      <w:r w:rsidRPr="00BC0E88">
        <w:rPr>
          <w:rFonts w:ascii="Arial" w:hAnsi="Arial" w:cs="Arial"/>
        </w:rPr>
        <w:t xml:space="preserve">#Vacancies #EmploymentSupport  #DG Kickstart  #ESS </w:t>
      </w:r>
    </w:p>
    <w:sectPr w:rsidR="002472DC" w:rsidRPr="00BC0E88">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7D43E" w14:textId="77777777" w:rsidR="00BD7E58" w:rsidRDefault="00BD7E58" w:rsidP="00593155">
      <w:pPr>
        <w:spacing w:after="0" w:line="240" w:lineRule="auto"/>
      </w:pPr>
      <w:r>
        <w:separator/>
      </w:r>
    </w:p>
  </w:endnote>
  <w:endnote w:type="continuationSeparator" w:id="0">
    <w:p w14:paraId="01D07C28" w14:textId="77777777" w:rsidR="00BD7E58" w:rsidRDefault="00BD7E58" w:rsidP="00593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79337" w14:textId="77777777" w:rsidR="00D00B8E" w:rsidRDefault="00D00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1DF1" w14:textId="46A2C7C8" w:rsidR="00593155" w:rsidRDefault="00593155">
    <w:pPr>
      <w:pStyle w:val="Footer"/>
    </w:pPr>
    <w:r>
      <w:rPr>
        <w:noProof/>
      </w:rPr>
      <mc:AlternateContent>
        <mc:Choice Requires="wps">
          <w:drawing>
            <wp:anchor distT="0" distB="0" distL="114300" distR="114300" simplePos="0" relativeHeight="251657728" behindDoc="0" locked="0" layoutInCell="0" allowOverlap="1" wp14:anchorId="6DD70C2F" wp14:editId="101C09ED">
              <wp:simplePos x="0" y="0"/>
              <wp:positionH relativeFrom="page">
                <wp:posOffset>0</wp:posOffset>
              </wp:positionH>
              <wp:positionV relativeFrom="page">
                <wp:posOffset>10234930</wp:posOffset>
              </wp:positionV>
              <wp:extent cx="7560310" cy="266700"/>
              <wp:effectExtent l="0" t="0" r="0" b="0"/>
              <wp:wrapNone/>
              <wp:docPr id="2" name="MSIPCM7cb44045a9e14740c7b7e365"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3F8830" w14:textId="1F2F0EF3" w:rsidR="00593155" w:rsidRPr="00593155" w:rsidRDefault="00593155" w:rsidP="00593155">
                          <w:pPr>
                            <w:spacing w:after="0"/>
                            <w:jc w:val="center"/>
                            <w:rPr>
                              <w:rFonts w:ascii="Calibri" w:hAnsi="Calibri" w:cs="Calibri"/>
                              <w:color w:val="0078D7"/>
                              <w:sz w:val="20"/>
                            </w:rPr>
                          </w:pPr>
                          <w:r w:rsidRPr="00593155">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D70C2F" id="_x0000_t202" coordsize="21600,21600" o:spt="202" path="m,l,21600r21600,l21600,xe">
              <v:stroke joinstyle="miter"/>
              <v:path gradientshapeok="t" o:connecttype="rect"/>
            </v:shapetype>
            <v:shape id="MSIPCM7cb44045a9e14740c7b7e365" o:spid="_x0000_s1027" type="#_x0000_t202" alt="{&quot;HashCode&quot;:-1346054629,&quot;Height&quot;:841.0,&quot;Width&quot;:595.0,&quot;Placement&quot;:&quot;Footer&quot;,&quot;Index&quot;:&quot;Primary&quot;,&quot;Section&quot;:1,&quot;Top&quot;:0.0,&quot;Left&quot;:0.0}" style="position:absolute;margin-left:0;margin-top:805.9pt;width:595.3pt;height:21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JAsgIAAE4FAAAOAAAAZHJzL2Uyb0RvYy54bWysVM1v2jAUv0/a/2D5sNPaJBBCYQ0Vo2Kr&#10;RFskOvVsHIdESvxc25Swaf/7np2Edt1O0y728/v++D1fXjV1RZ6FNiXIlEbnISVCcshKuUvpt4fl&#10;2QUlxjKZsQqkSOlRGHo1e//u8qCmYgAFVJnQBJ1IMz2olBbWqmkQGF6ImplzUEKiMAddM4tPvQsy&#10;zQ7ova6CQRgmwQF0pjRwYQxyr1shnXn/eS64vc9zIyypUoq5WX9qf27dGcwu2XSnmSpK3qXB/iGL&#10;mpUSg55cXTPLyF6Xf7iqS67BQG7POdQB5HnJha8Bq4nCN9VsCqaErwWbY9SpTeb/ueV3z2tNyiyl&#10;A0okq3FEt5ub9eJ2zLdxHMYjNhFRPI5DPt6OxTAZUZIJw7GDPz487cF++spMsYBMtK/pWTSMk3AU&#10;J4PJx05BlLvCduKLGCHSCR7LzBYdfzQZnfjrinFRC9nbtCpLACt0S3cObmQmms5Be611WTN9/E1r&#10;gxhAcHZ6UWf7AKrjhKfAK5H3MZH502HjoMwUW7RR2CTbfIYGMd7zDTLdyJtc1+7GYRKUI8qOJ2SJ&#10;xhKOzPEoCYcRijjKBkkyDj30ghdrpY39IqAmjkipxqw9oNjzyljMBFV7FRdMwrKsKo/eSpJDSpPh&#10;KPQGJwlaVBINXQ1tro6yzbbx8z7VsYXsiOVpaJfDKL4sMYcVM3bNNG4Dpo0bbu/xyCvAWNBRlBSg&#10;v/+N7/QRpCil5IDblVLztGdaUFLdSITvJEJw4Tr6BxL6NXfbc+W+XgAuboR/iOKedLq26slcQ/2I&#10;H8DcRUMRkxxjpnTbkwuLLxTgB8LFfO5pXDzF7EpuFHeuXTddZx+aR6ZV136Lg7uDfv/Y9M0UWt12&#10;DvO9hbz0I3L9bbvZtR2X1k+u+2Dcr/D67bVevsHZLwAAAP//AwBQSwMEFAAGAAgAAAAhAIOyjyvf&#10;AAAACwEAAA8AAABkcnMvZG93bnJldi54bWxMj81OwzAQhO9IvIO1SNyoEyhRG+JUCMQFCSEK4uzE&#10;m58mXkex2yZv380Jjjszmp0v2022FyccfetIQbyKQCCVzrRUK/j5frvbgPBBk9G9I1Qwo4ddfn2V&#10;6dS4M33haR9qwSXkU62gCWFIpfRlg1b7lRuQ2KvcaHXgc6ylGfWZy20v76MokVa3xB8aPeBLg2W3&#10;P1oF689tUclDZw8f8/s8t131+1pUSt3eTM9PIAJO4S8My3yeDjlvKtyRjBe9AgYJrCZxzASLH2+j&#10;BESxaI8PG5B5Jv8z5BcAAAD//wMAUEsBAi0AFAAGAAgAAAAhALaDOJL+AAAA4QEAABMAAAAAAAAA&#10;AAAAAAAAAAAAAFtDb250ZW50X1R5cGVzXS54bWxQSwECLQAUAAYACAAAACEAOP0h/9YAAACUAQAA&#10;CwAAAAAAAAAAAAAAAAAvAQAAX3JlbHMvLnJlbHNQSwECLQAUAAYACAAAACEAcHbiQLICAABOBQAA&#10;DgAAAAAAAAAAAAAAAAAuAgAAZHJzL2Uyb0RvYy54bWxQSwECLQAUAAYACAAAACEAg7KPK98AAAAL&#10;AQAADwAAAAAAAAAAAAAAAAAMBQAAZHJzL2Rvd25yZXYueG1sUEsFBgAAAAAEAAQA8wAAABgGAAAA&#10;AA==&#10;" o:allowincell="f" filled="f" stroked="f" strokeweight=".5pt">
              <v:textbox inset=",0,,0">
                <w:txbxContent>
                  <w:p w14:paraId="543F8830" w14:textId="1F2F0EF3" w:rsidR="00593155" w:rsidRPr="00593155" w:rsidRDefault="00593155" w:rsidP="00593155">
                    <w:pPr>
                      <w:spacing w:after="0"/>
                      <w:jc w:val="center"/>
                      <w:rPr>
                        <w:rFonts w:ascii="Calibri" w:hAnsi="Calibri" w:cs="Calibri"/>
                        <w:color w:val="0078D7"/>
                        <w:sz w:val="20"/>
                      </w:rPr>
                    </w:pPr>
                    <w:r w:rsidRPr="00593155">
                      <w:rPr>
                        <w:rFonts w:ascii="Calibri" w:hAnsi="Calibri" w:cs="Calibri"/>
                        <w:color w:val="0078D7"/>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CDC6" w14:textId="77777777" w:rsidR="00D00B8E" w:rsidRDefault="00D00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5B348" w14:textId="77777777" w:rsidR="00BD7E58" w:rsidRDefault="00BD7E58" w:rsidP="00593155">
      <w:pPr>
        <w:spacing w:after="0" w:line="240" w:lineRule="auto"/>
      </w:pPr>
      <w:r>
        <w:separator/>
      </w:r>
    </w:p>
  </w:footnote>
  <w:footnote w:type="continuationSeparator" w:id="0">
    <w:p w14:paraId="09796CF9" w14:textId="77777777" w:rsidR="00BD7E58" w:rsidRDefault="00BD7E58" w:rsidP="00593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FA535" w14:textId="77777777" w:rsidR="00D00B8E" w:rsidRDefault="00D00B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80F03" w14:textId="3A8CF45E" w:rsidR="00593155" w:rsidRDefault="00D00B8E">
    <w:pPr>
      <w:pStyle w:val="Header"/>
    </w:pPr>
    <w:sdt>
      <w:sdtPr>
        <w:id w:val="1555513400"/>
        <w:docPartObj>
          <w:docPartGallery w:val="Watermarks"/>
          <w:docPartUnique/>
        </w:docPartObj>
      </w:sdtPr>
      <w:sdtEndPr/>
      <w:sdtContent>
        <w:r>
          <w:rPr>
            <w:noProof/>
          </w:rPr>
          <w:pict w14:anchorId="18E7C5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93155">
      <w:rPr>
        <w:noProof/>
      </w:rPr>
      <mc:AlternateContent>
        <mc:Choice Requires="wps">
          <w:drawing>
            <wp:anchor distT="0" distB="0" distL="114300" distR="114300" simplePos="0" relativeHeight="251656704" behindDoc="0" locked="0" layoutInCell="0" allowOverlap="1" wp14:anchorId="24C48C23" wp14:editId="05C9B88F">
              <wp:simplePos x="0" y="0"/>
              <wp:positionH relativeFrom="page">
                <wp:posOffset>0</wp:posOffset>
              </wp:positionH>
              <wp:positionV relativeFrom="page">
                <wp:posOffset>190500</wp:posOffset>
              </wp:positionV>
              <wp:extent cx="7560310" cy="266700"/>
              <wp:effectExtent l="0" t="0" r="0" b="0"/>
              <wp:wrapNone/>
              <wp:docPr id="1" name="MSIPCM696b4a21b41756921851f80e"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F70008" w14:textId="113C8B50" w:rsidR="00593155" w:rsidRPr="00593155" w:rsidRDefault="00593155" w:rsidP="00593155">
                          <w:pPr>
                            <w:spacing w:after="0"/>
                            <w:jc w:val="center"/>
                            <w:rPr>
                              <w:rFonts w:ascii="Calibri" w:hAnsi="Calibri" w:cs="Calibri"/>
                              <w:color w:val="0078D7"/>
                              <w:sz w:val="20"/>
                            </w:rPr>
                          </w:pPr>
                          <w:r w:rsidRPr="00593155">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4C48C23" id="_x0000_t202" coordsize="21600,21600" o:spt="202" path="m,l,21600r21600,l21600,xe">
              <v:stroke joinstyle="miter"/>
              <v:path gradientshapeok="t" o:connecttype="rect"/>
            </v:shapetype>
            <v:shape id="MSIPCM696b4a21b41756921851f80e" o:spid="_x0000_s1026" type="#_x0000_t202" alt="{&quot;HashCode&quot;:-1370192198,&quot;Height&quot;:841.0,&quot;Width&quot;:595.0,&quot;Placement&quot;:&quot;Header&quot;,&quot;Index&quot;:&quot;Primary&quot;,&quot;Section&quot;:1,&quot;Top&quot;:0.0,&quot;Left&quot;:0.0}" style="position:absolute;margin-left:0;margin-top:15pt;width:595.3pt;height:21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NArQIAAEcFAAAOAAAAZHJzL2Uyb0RvYy54bWysVE1v2zAMvQ/YfxB02Gmt7TRxE69OkaXo&#10;ViBtA6RDz4osxwJsSZWU2tmw/z5KltOu22nYxaZIih+Pj7q47JoaPTNtuBQ5Tk5jjJigsuBil+Nv&#10;D9cnU4yMJaIgtRQsxwdm8OX8/buLVmVsJCtZF0wjCCJM1qocV9aqLIoMrVhDzKlUTICxlLohFo56&#10;FxWatBC9qaNRHKdRK3WhtKTMGNBe9UY89/HLklF7X5aGWVTnGGqz/qv9d+u+0fyCZDtNVMVpKIP8&#10;QxUN4QKSHkNdEUvQXvM/QjWcamlkaU+pbCJZlpwy3wN0k8RvutlURDHfC4Bj1BEm8//C0rvntUa8&#10;gNlhJEgDI7rd3KyXt+ks3Y7JKNmOk/NJOhsl00lSTmOGUcEMBQR/fHjaS/vpKzHVUhasP2Unydl5&#10;nID7bPoxODC+q2wwT8dAkWB45IWtgn4ymxz165pQ1jAx3BnCEGBKL4cAN6JgXQjQ/9aaN0QffvPa&#10;AAeAnMEvCXcfpAqa+Jh4xcohJyh/Om60ymQA0UYBSLb7LDuHU9AbULqRd6Vu3B+GicAOLDscmcU6&#10;iygoAcL4LAETBdsoTc9jT73o5bbSxn5hskFOyLGGqj2hyPPKWMgIroOLSybkNa9rz95aoDbH6dkk&#10;9heOFrhRC7joeuhrdZLttl1oYCuLA/SlZb8VRtFrDslXxNg10bAGUC+str2HT1lLSCKDhFEl9fe/&#10;6Z0/sBOsGLWwVjk2T3uigTb1jQDezpLx2O2hP4CgX2u3g1bsm6WEjQVOQlVedL62HsRSy+YRNn/h&#10;soGJCAo5c2wHcWnhBAZ4OShbLLwMG6eIXYmNoi60g9FB+tA9Eq0C7hYmdieHxSPZG/h7334Ai72V&#10;JfezccD2aAa8YVv9yMLL4p6D12fv9fL+zX8BAAD//wMAUEsDBBQABgAIAAAAIQANGW6D3AAAAAcB&#10;AAAPAAAAZHJzL2Rvd25yZXYueG1sTI/BTsMwDIbvSLxDZCRuLNmQVlaaTgi0CxISHbtwyxqvrZY4&#10;VZO15e3xTnCyrP/X58/FdvZOjDjELpCG5UKBQKqD7ajRcPjaPTyBiMmQNS4QavjBCNvy9qYwuQ0T&#10;VTjuUyMYQjE3GtqU+lzKWLfoTVyEHomzUxi8SbwOjbSDmRjunVwptZbedMQXWtPja4v1eX/xTNm8&#10;vc/pI/sM0VW7afTfh6zqtb6/m1+eQSSc018ZrvqsDiU7HcOFbBROAz+SNDwqntd0uVFrEEcN2UqB&#10;LAv537/8BQAA//8DAFBLAQItABQABgAIAAAAIQC2gziS/gAAAOEBAAATAAAAAAAAAAAAAAAAAAAA&#10;AABbQ29udGVudF9UeXBlc10ueG1sUEsBAi0AFAAGAAgAAAAhADj9If/WAAAAlAEAAAsAAAAAAAAA&#10;AAAAAAAALwEAAF9yZWxzLy5yZWxzUEsBAi0AFAAGAAgAAAAhAMDM80CtAgAARwUAAA4AAAAAAAAA&#10;AAAAAAAALgIAAGRycy9lMm9Eb2MueG1sUEsBAi0AFAAGAAgAAAAhAA0ZboPcAAAABwEAAA8AAAAA&#10;AAAAAAAAAAAABwUAAGRycy9kb3ducmV2LnhtbFBLBQYAAAAABAAEAPMAAAAQBgAAAAA=&#10;" o:allowincell="f" filled="f" stroked="f" strokeweight=".5pt">
              <v:textbox inset=",0,,0">
                <w:txbxContent>
                  <w:p w14:paraId="3EF70008" w14:textId="113C8B50" w:rsidR="00593155" w:rsidRPr="00593155" w:rsidRDefault="00593155" w:rsidP="00593155">
                    <w:pPr>
                      <w:spacing w:after="0"/>
                      <w:jc w:val="center"/>
                      <w:rPr>
                        <w:rFonts w:ascii="Calibri" w:hAnsi="Calibri" w:cs="Calibri"/>
                        <w:color w:val="0078D7"/>
                        <w:sz w:val="20"/>
                      </w:rPr>
                    </w:pPr>
                    <w:r w:rsidRPr="00593155">
                      <w:rPr>
                        <w:rFonts w:ascii="Calibri" w:hAnsi="Calibri" w:cs="Calibri"/>
                        <w:color w:val="0078D7"/>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DF38" w14:textId="77777777" w:rsidR="00D00B8E" w:rsidRDefault="00D00B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DE3"/>
    <w:rsid w:val="00002B27"/>
    <w:rsid w:val="000D58AB"/>
    <w:rsid w:val="0013697D"/>
    <w:rsid w:val="001856A5"/>
    <w:rsid w:val="001D6BF7"/>
    <w:rsid w:val="002472DC"/>
    <w:rsid w:val="002501F0"/>
    <w:rsid w:val="00283993"/>
    <w:rsid w:val="002B0E53"/>
    <w:rsid w:val="00456FC7"/>
    <w:rsid w:val="00521C38"/>
    <w:rsid w:val="00593155"/>
    <w:rsid w:val="005B3E76"/>
    <w:rsid w:val="00671B63"/>
    <w:rsid w:val="006A70F1"/>
    <w:rsid w:val="00717E23"/>
    <w:rsid w:val="0076600A"/>
    <w:rsid w:val="007C0CE7"/>
    <w:rsid w:val="00814A95"/>
    <w:rsid w:val="0094712B"/>
    <w:rsid w:val="0097153A"/>
    <w:rsid w:val="0097583D"/>
    <w:rsid w:val="00AB5348"/>
    <w:rsid w:val="00AF6DD0"/>
    <w:rsid w:val="00BC0E88"/>
    <w:rsid w:val="00BD7E58"/>
    <w:rsid w:val="00D00B8E"/>
    <w:rsid w:val="00D01A34"/>
    <w:rsid w:val="00EE1DE3"/>
    <w:rsid w:val="00F04307"/>
    <w:rsid w:val="00F06B64"/>
    <w:rsid w:val="00FA1790"/>
    <w:rsid w:val="00FD3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03EF34"/>
  <w15:chartTrackingRefBased/>
  <w15:docId w15:val="{6899D4BF-7F56-48A8-9522-16919B1B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72DC"/>
    <w:rPr>
      <w:color w:val="0563C1" w:themeColor="hyperlink"/>
      <w:u w:val="single"/>
    </w:rPr>
  </w:style>
  <w:style w:type="character" w:styleId="UnresolvedMention">
    <w:name w:val="Unresolved Mention"/>
    <w:basedOn w:val="DefaultParagraphFont"/>
    <w:uiPriority w:val="99"/>
    <w:semiHidden/>
    <w:unhideWhenUsed/>
    <w:rsid w:val="002472DC"/>
    <w:rPr>
      <w:color w:val="605E5C"/>
      <w:shd w:val="clear" w:color="auto" w:fill="E1DFDD"/>
    </w:rPr>
  </w:style>
  <w:style w:type="paragraph" w:styleId="Header">
    <w:name w:val="header"/>
    <w:basedOn w:val="Normal"/>
    <w:link w:val="HeaderChar"/>
    <w:uiPriority w:val="99"/>
    <w:unhideWhenUsed/>
    <w:rsid w:val="00593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155"/>
  </w:style>
  <w:style w:type="paragraph" w:styleId="Footer">
    <w:name w:val="footer"/>
    <w:basedOn w:val="Normal"/>
    <w:link w:val="FooterChar"/>
    <w:uiPriority w:val="99"/>
    <w:unhideWhenUsed/>
    <w:rsid w:val="00593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155"/>
  </w:style>
  <w:style w:type="table" w:styleId="TableGrid">
    <w:name w:val="Table Grid"/>
    <w:basedOn w:val="TableNormal"/>
    <w:uiPriority w:val="39"/>
    <w:rsid w:val="00814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5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Marie.McKeown@dumgal.gov.uk"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mailto:Jill.Hima@dumgal.gov.uk"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s://www.gov.uk/universal-credit/how-to-clai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281</Words>
  <Characters>1606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 Jill</dc:creator>
  <cp:keywords/>
  <dc:description/>
  <cp:lastModifiedBy>Davies, Morgan</cp:lastModifiedBy>
  <cp:revision>2</cp:revision>
  <dcterms:created xsi:type="dcterms:W3CDTF">2021-06-18T14:58:00Z</dcterms:created>
  <dcterms:modified xsi:type="dcterms:W3CDTF">2021-06-18T14:58:00Z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iteId">
    <vt:lpwstr>bd2e1df6-8d5a-4867-a647-487c2a7402de</vt:lpwstr>
  </property>
  <property fmtid="{D5CDD505-2E9C-101B-9397-08002B2CF9AE}" pid="4" name="MSIP_Label_9df5459b-1e7a-4bab-a1e2-9c68d7be2220_Owner">
    <vt:lpwstr>Morgan.Davies@dumgal.gov.uk</vt:lpwstr>
  </property>
  <property fmtid="{D5CDD505-2E9C-101B-9397-08002B2CF9AE}" pid="5" name="MSIP_Label_9df5459b-1e7a-4bab-a1e2-9c68d7be2220_SetDate">
    <vt:lpwstr>2021-06-18T14:57:44.6609252Z</vt:lpwstr>
  </property>
  <property fmtid="{D5CDD505-2E9C-101B-9397-08002B2CF9AE}" pid="6" name="MSIP_Label_9df5459b-1e7a-4bab-a1e2-9c68d7be2220_Name">
    <vt:lpwstr>Official</vt:lpwstr>
  </property>
  <property fmtid="{D5CDD505-2E9C-101B-9397-08002B2CF9AE}" pid="7" name="MSIP_Label_9df5459b-1e7a-4bab-a1e2-9c68d7be2220_Application">
    <vt:lpwstr>Microsoft Azure Information Protection</vt:lpwstr>
  </property>
  <property fmtid="{D5CDD505-2E9C-101B-9397-08002B2CF9AE}" pid="8" name="MSIP_Label_9df5459b-1e7a-4bab-a1e2-9c68d7be2220_ActionId">
    <vt:lpwstr>5c346df4-10e4-4bae-8741-97989dc2ad57</vt:lpwstr>
  </property>
  <property fmtid="{D5CDD505-2E9C-101B-9397-08002B2CF9AE}" pid="9" name="MSIP_Label_9df5459b-1e7a-4bab-a1e2-9c68d7be2220_Extended_MSFT_Method">
    <vt:lpwstr>Automatic</vt:lpwstr>
  </property>
  <property fmtid="{D5CDD505-2E9C-101B-9397-08002B2CF9AE}" pid="10" name="Sensitivity">
    <vt:lpwstr>Official</vt:lpwstr>
  </property>
</Properties>
</file>